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56" w:rsidRPr="00096F56" w:rsidRDefault="00096F56" w:rsidP="00096F56">
      <w:pPr>
        <w:shd w:val="clear" w:color="auto" w:fill="FFFFFF"/>
        <w:bidi/>
        <w:spacing w:after="0" w:line="480" w:lineRule="atLeast"/>
        <w:jc w:val="center"/>
        <w:outlineLvl w:val="0"/>
        <w:rPr>
          <w:rFonts w:ascii="sahel" w:eastAsia="Times New Roman" w:hAnsi="sahel" w:cs="Times New Roman"/>
          <w:kern w:val="36"/>
          <w:sz w:val="48"/>
          <w:szCs w:val="48"/>
        </w:rPr>
      </w:pPr>
      <w:r w:rsidRPr="00096F56">
        <w:rPr>
          <w:rFonts w:ascii="sahel" w:eastAsia="Times New Roman" w:hAnsi="sahel" w:cs="Times New Roman"/>
          <w:i/>
          <w:iCs/>
          <w:kern w:val="36"/>
          <w:sz w:val="28"/>
          <w:szCs w:val="28"/>
          <w:rtl/>
        </w:rPr>
        <w:t>قانون الحاق يك تبصره به عنوان تبصره 3 ماده 11 قانون</w:t>
      </w:r>
    </w:p>
    <w:p w:rsidR="00096F56" w:rsidRPr="00096F56" w:rsidRDefault="00096F56" w:rsidP="00096F56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096F56">
        <w:rPr>
          <w:rFonts w:ascii="sahel" w:eastAsia="Times New Roman" w:hAnsi="sahel" w:cs="Times New Roman"/>
          <w:b/>
          <w:bCs/>
          <w:i/>
          <w:iCs/>
          <w:sz w:val="28"/>
          <w:szCs w:val="28"/>
          <w:rtl/>
        </w:rPr>
        <w:t>خدمت پزشكان وپيراپزشكان</w:t>
      </w:r>
    </w:p>
    <w:p w:rsidR="00096F56" w:rsidRPr="00096F56" w:rsidRDefault="00096F56" w:rsidP="00096F56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096F56">
        <w:rPr>
          <w:rFonts w:ascii="sahel" w:eastAsia="Times New Roman" w:hAnsi="sahel" w:cs="Times New Roman"/>
          <w:b/>
          <w:bCs/>
          <w:sz w:val="24"/>
          <w:szCs w:val="24"/>
          <w:rtl/>
        </w:rPr>
        <w:t>ماده واحدـ</w:t>
      </w:r>
      <w:r w:rsidRPr="00096F56">
        <w:rPr>
          <w:rFonts w:ascii="sahel" w:eastAsia="Times New Roman" w:hAnsi="sahel" w:cs="Times New Roman"/>
          <w:sz w:val="24"/>
          <w:szCs w:val="24"/>
          <w:rtl/>
        </w:rPr>
        <w:t> متن زير به عنوان تبصره 3 ماده 11 قانون خدمت پزشكان وپيراپزشكان (مصوب 1375)اضافه مي شود0</w:t>
      </w:r>
    </w:p>
    <w:p w:rsidR="00096F56" w:rsidRPr="00096F56" w:rsidRDefault="00096F56" w:rsidP="00096F56">
      <w:pPr>
        <w:shd w:val="clear" w:color="auto" w:fill="FFFFFF"/>
        <w:bidi/>
        <w:spacing w:beforeAutospacing="1" w:after="0" w:afterAutospacing="1" w:line="480" w:lineRule="atLeast"/>
        <w:jc w:val="both"/>
        <w:rPr>
          <w:rFonts w:ascii="sahel" w:eastAsia="Times New Roman" w:hAnsi="sahel" w:cs="Times New Roman"/>
          <w:sz w:val="24"/>
          <w:szCs w:val="24"/>
          <w:rtl/>
        </w:rPr>
      </w:pPr>
      <w:r w:rsidRPr="00096F56">
        <w:rPr>
          <w:rFonts w:ascii="sahel" w:eastAsia="Times New Roman" w:hAnsi="sahel" w:cs="Times New Roman"/>
          <w:b/>
          <w:bCs/>
          <w:sz w:val="24"/>
          <w:szCs w:val="24"/>
          <w:rtl/>
        </w:rPr>
        <w:t>تبصره3ـ </w:t>
      </w:r>
      <w:r w:rsidRPr="00096F56">
        <w:rPr>
          <w:rFonts w:ascii="sahel" w:eastAsia="Times New Roman" w:hAnsi="sahel" w:cs="Times New Roman"/>
          <w:sz w:val="24"/>
          <w:szCs w:val="24"/>
          <w:rtl/>
        </w:rPr>
        <w:t> آن عده از مشمولان اين قانون كه در مدت خدمت خود تحت پوشش نظامهاي حمايتي ديگري نيستند، با پرداخت حق بيمه مقرر در قانون تامين اجتماعي ـ مصوب 1354 ( توسط مشمول ودستگاه) تحت پوشش حمايت هاي پيش بيني شده در قانون ياد شده قرار خواهند گرفت0</w:t>
      </w:r>
    </w:p>
    <w:p w:rsidR="000A611F" w:rsidRDefault="000A611F" w:rsidP="00096F56">
      <w:pPr>
        <w:bidi/>
      </w:pPr>
      <w:bookmarkStart w:id="0" w:name="_GoBack"/>
      <w:bookmarkEnd w:id="0"/>
    </w:p>
    <w:sectPr w:rsidR="000A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h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56"/>
    <w:rsid w:val="00096F56"/>
    <w:rsid w:val="000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88CCE35-8EDC-4D43-B9B2-51F8AF6F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96F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 حسن زاده حردانی</dc:creator>
  <cp:keywords/>
  <dc:description/>
  <cp:lastModifiedBy>وفاء حسن زاده حردانی</cp:lastModifiedBy>
  <cp:revision>1</cp:revision>
  <dcterms:created xsi:type="dcterms:W3CDTF">2022-09-06T07:33:00Z</dcterms:created>
  <dcterms:modified xsi:type="dcterms:W3CDTF">2022-09-06T07:35:00Z</dcterms:modified>
</cp:coreProperties>
</file>